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567" w:right="142"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Перечень документов и требований к компании</w:t>
      </w:r>
    </w:p>
    <w:p w:rsidR="00000000" w:rsidDel="00000000" w:rsidP="00000000" w:rsidRDefault="00000000" w:rsidRPr="00000000" w14:paraId="00000002">
      <w:pPr>
        <w:spacing w:after="0" w:lineRule="auto"/>
        <w:ind w:left="567" w:right="142"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для проведения оценки соответствия качества оказываемых брокерских услуг</w:t>
      </w:r>
    </w:p>
    <w:p w:rsidR="00000000" w:rsidDel="00000000" w:rsidP="00000000" w:rsidRDefault="00000000" w:rsidRPr="00000000" w14:paraId="00000003">
      <w:pPr>
        <w:spacing w:after="0" w:lineRule="auto"/>
        <w:ind w:left="567" w:right="142"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Национальному стандарту РОСС RU № И046. 04 РН00</w:t>
      </w:r>
    </w:p>
    <w:p w:rsidR="00000000" w:rsidDel="00000000" w:rsidP="00000000" w:rsidRDefault="00000000" w:rsidRPr="00000000" w14:paraId="00000004">
      <w:pPr>
        <w:spacing w:after="0" w:lineRule="auto"/>
        <w:ind w:left="567" w:right="142"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«УСЛУГИ БРОКЕРСКИЕ НА РЫНКЕ НЕДВИЖИМОСТИ.</w:t>
      </w:r>
    </w:p>
    <w:p w:rsidR="00000000" w:rsidDel="00000000" w:rsidP="00000000" w:rsidRDefault="00000000" w:rsidRPr="00000000" w14:paraId="00000005">
      <w:pPr>
        <w:spacing w:after="0" w:lineRule="auto"/>
        <w:ind w:left="567" w:right="142"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ОБЩИЕ ТРЕБОВАНИЯ»</w:t>
      </w:r>
    </w:p>
    <w:p w:rsidR="00000000" w:rsidDel="00000000" w:rsidP="00000000" w:rsidRDefault="00000000" w:rsidRPr="00000000" w14:paraId="00000006">
      <w:pPr>
        <w:spacing w:after="0" w:lineRule="auto"/>
        <w:ind w:left="567" w:right="142"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Документы:</w:t>
      </w:r>
    </w:p>
    <w:p w:rsidR="00000000" w:rsidDel="00000000" w:rsidP="00000000" w:rsidRDefault="00000000" w:rsidRPr="00000000" w14:paraId="00000008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Копия учредительного договора (при наличии).</w:t>
      </w:r>
    </w:p>
    <w:p w:rsidR="00000000" w:rsidDel="00000000" w:rsidP="00000000" w:rsidRDefault="00000000" w:rsidRPr="00000000" w14:paraId="00000009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 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опия Устава юридического лица, заверенная нотариально или с предъявлени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ем оригинала.</w:t>
      </w:r>
    </w:p>
    <w:p w:rsidR="00000000" w:rsidDel="00000000" w:rsidP="00000000" w:rsidRDefault="00000000" w:rsidRPr="00000000" w14:paraId="0000000A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 Копия свидетельства о государственной регистрации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субъекта предпринимательской деятельности, заверенная нотариально или с предъявлением оригинала.</w:t>
      </w:r>
    </w:p>
    <w:p w:rsidR="00000000" w:rsidDel="00000000" w:rsidP="00000000" w:rsidRDefault="00000000" w:rsidRPr="00000000" w14:paraId="0000000B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свидетельства о постановке на учет в налоговом органе.</w:t>
      </w:r>
    </w:p>
    <w:p w:rsidR="00000000" w:rsidDel="00000000" w:rsidP="00000000" w:rsidRDefault="00000000" w:rsidRPr="00000000" w14:paraId="0000000C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 Копия документа, подтверждающего полномочия руководящего лица (приказ о назначении руководителя, протокол решения уполномоченного органа о назначении руководителя и т.п.);</w:t>
      </w:r>
    </w:p>
    <w:p w:rsidR="00000000" w:rsidDel="00000000" w:rsidP="00000000" w:rsidRDefault="00000000" w:rsidRPr="00000000" w14:paraId="0000000D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Копия документа, подтверждающего право использования в качестве офиса занимаемого помещения (для юридических лиц – нежилого помещения; для индивидуальных предпринимателей – нежилого помещения либо жилого помещения, используемого в соответствии с нормами, установленными ст.17 ЖК РФ), заверенная нотариально или с предъявлением оригинала.</w:t>
      </w:r>
    </w:p>
    <w:p w:rsidR="00000000" w:rsidDel="00000000" w:rsidP="00000000" w:rsidRDefault="00000000" w:rsidRPr="00000000" w14:paraId="0000000E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Требования к офису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наличие статуса нежилого помещения - для юридических лиц;</w:t>
      </w:r>
    </w:p>
    <w:p w:rsidR="00000000" w:rsidDel="00000000" w:rsidP="00000000" w:rsidRDefault="00000000" w:rsidRPr="00000000" w14:paraId="00000010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 наличие вывески, содержащей официальное наименование организации, организационно-правовую форму, график работы;</w:t>
      </w:r>
    </w:p>
    <w:p w:rsidR="00000000" w:rsidDel="00000000" w:rsidP="00000000" w:rsidRDefault="00000000" w:rsidRPr="00000000" w14:paraId="00000011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наличие удобных для клиента зоны ожидания, зоны для проведения переговоров.</w:t>
      </w:r>
    </w:p>
    <w:p w:rsidR="00000000" w:rsidDel="00000000" w:rsidP="00000000" w:rsidRDefault="00000000" w:rsidRPr="00000000" w14:paraId="00000012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Копия договора и Полиса страхования профессиональной ответственности.</w:t>
      </w:r>
    </w:p>
    <w:p w:rsidR="00000000" w:rsidDel="00000000" w:rsidP="00000000" w:rsidRDefault="00000000" w:rsidRPr="00000000" w14:paraId="00000014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Штатное расписание.</w:t>
      </w:r>
    </w:p>
    <w:p w:rsidR="00000000" w:rsidDel="00000000" w:rsidP="00000000" w:rsidRDefault="00000000" w:rsidRPr="00000000" w14:paraId="00000015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Общий список сотрудников с указанием должности.</w:t>
      </w:r>
    </w:p>
    <w:p w:rsidR="00000000" w:rsidDel="00000000" w:rsidP="00000000" w:rsidRDefault="00000000" w:rsidRPr="00000000" w14:paraId="00000016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 Список аттестованных специалистов с указанием номера и даты выдачи аттестатов, а также с указанием лиц, имеющих право на подписание договоров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оказание брокерских услуг.</w:t>
      </w:r>
    </w:p>
    <w:p w:rsidR="00000000" w:rsidDel="00000000" w:rsidP="00000000" w:rsidRDefault="00000000" w:rsidRPr="00000000" w14:paraId="00000017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Пакет типовых договоров на оказание брокерских услуг, соответствующих требованиям Стандарта.</w:t>
      </w:r>
    </w:p>
    <w:p w:rsidR="00000000" w:rsidDel="00000000" w:rsidP="00000000" w:rsidRDefault="00000000" w:rsidRPr="00000000" w14:paraId="00000018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Структура договора должна содержать следующие разделы: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стороны договора.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Сторонами договора на оказание брокерских услуг являются Исполнитель в лице специалиста по недвижимости - брокера, уполномоченного на подписание договора, и Потребитель (либо его представители);</w:t>
      </w:r>
    </w:p>
    <w:p w:rsidR="00000000" w:rsidDel="00000000" w:rsidP="00000000" w:rsidRDefault="00000000" w:rsidRPr="00000000" w14:paraId="0000001A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предмет договора.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Предмет договора должен соответствовать типу договора и содержать ссылку на оказание брокерской услуги в соответствии со Стандартом;</w:t>
      </w:r>
    </w:p>
    <w:p w:rsidR="00000000" w:rsidDel="00000000" w:rsidP="00000000" w:rsidRDefault="00000000" w:rsidRPr="00000000" w14:paraId="0000001B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обязанности Исполнителя.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договоре должны быть перечислены работы (услуги), которые обязуется выполнить Исполнитель, в том числе обеспечить конфиденциальность обслуживания и сохранность документов Потребителя, сохранять в тайне сведения о Потребителе и условиях сделки, обеспечить сохранность документов, полученных от Потребителя, и их возврат в случае исполнения, прекращения или досрочного расторжения договора;</w:t>
      </w:r>
    </w:p>
    <w:p w:rsidR="00000000" w:rsidDel="00000000" w:rsidP="00000000" w:rsidRDefault="00000000" w:rsidRPr="00000000" w14:paraId="0000001C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обязанности Потребителя;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цена услуг и порядок расчета между Потребителем и Исполнителем. 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оговор должен содержать указание на цену услуг Исполнителя или порядок ее определения;</w:t>
      </w:r>
    </w:p>
    <w:p w:rsidR="00000000" w:rsidDel="00000000" w:rsidP="00000000" w:rsidRDefault="00000000" w:rsidRPr="00000000" w14:paraId="0000001E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срок действия договора. 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оговор должен содержать дату его вступления в силу, срок действия (или порядок их определения)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процедуру продления;</w:t>
      </w:r>
    </w:p>
    <w:p w:rsidR="00000000" w:rsidDel="00000000" w:rsidP="00000000" w:rsidRDefault="00000000" w:rsidRPr="00000000" w14:paraId="0000001F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условия расторжения договора. 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оговор должен содержать основания и порядок его расторжения, в том числе порядок и условия досрочного расторжения, а также порядок расторжения в связи с неисполнением обязательств по договору;</w:t>
      </w:r>
    </w:p>
    <w:p w:rsidR="00000000" w:rsidDel="00000000" w:rsidP="00000000" w:rsidRDefault="00000000" w:rsidRPr="00000000" w14:paraId="00000020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ответственность сторон.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договоре должны быть указаны условия, при которых наступает ответственность сторон за невыполнение условий договора. В договоре необходимо предусмотреть обстоятельства непреодолимой силы (форс-мажорные обстоятельства и решения третьих сторон, имеющих возможность влиять на договор на оказание брокерских услуг), при которых ответственность сторон не наступает. В случае, если Потребитель при заключении договора не предоставляет согласия лиц, имеющих права на данный объект недвижимости, Исполнитель определяет в настоящем разделе ответственность Потребителя за отказ таких лиц от совершения сделки.</w:t>
      </w:r>
    </w:p>
    <w:p w:rsidR="00000000" w:rsidDel="00000000" w:rsidP="00000000" w:rsidRDefault="00000000" w:rsidRPr="00000000" w14:paraId="00000021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порядок разрешения споров. 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оговор должен содержать описание процедуры разрешения споров сторонами договора, в том числе должны быть указаны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контакты Территориального органа по сертификации и Комитета по Этике и защите прав потребителей  ГРМ.</w:t>
      </w:r>
    </w:p>
    <w:p w:rsidR="00000000" w:rsidDel="00000000" w:rsidP="00000000" w:rsidRDefault="00000000" w:rsidRPr="00000000" w14:paraId="00000022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перечень переданных Исполнителю документов на момент подписания договора;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юридические адреса и реквизиты сторон.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Исполнитель должен поручать право подписания договоров об оказании брокерских услуг и контроль за их исполнением только специалистам по недвижимости - брокерам.</w:t>
      </w:r>
    </w:p>
    <w:p w:rsidR="00000000" w:rsidDel="00000000" w:rsidP="00000000" w:rsidRDefault="00000000" w:rsidRPr="00000000" w14:paraId="00000025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Договор не должен содержать норм и требований, ущемляющих права одной из сторон.</w:t>
      </w:r>
    </w:p>
    <w:p w:rsidR="00000000" w:rsidDel="00000000" w:rsidP="00000000" w:rsidRDefault="00000000" w:rsidRPr="00000000" w14:paraId="00000026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Документом, свидетельствующим о полном завершении работ по договору оказания брокерских услуг, является двусторонний акт, подписанный Потребителем и Исполнителем после выполнения сторонами всех обязательств по договору.</w:t>
      </w:r>
    </w:p>
    <w:p w:rsidR="00000000" w:rsidDel="00000000" w:rsidP="00000000" w:rsidRDefault="00000000" w:rsidRPr="00000000" w14:paraId="00000027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 Документ на право использования Бренда или Торговой марки</w:t>
      </w:r>
    </w:p>
    <w:p w:rsidR="00000000" w:rsidDel="00000000" w:rsidP="00000000" w:rsidRDefault="00000000" w:rsidRPr="00000000" w14:paraId="00000028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13. Наличие наглядной информации для потребителей услуг: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 ОГРН (ОГРНИП);</w:t>
      </w:r>
    </w:p>
    <w:p w:rsidR="00000000" w:rsidDel="00000000" w:rsidP="00000000" w:rsidRDefault="00000000" w:rsidRPr="00000000" w14:paraId="0000002A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 документ на право использования Торговой марки или Бренда;</w:t>
      </w:r>
    </w:p>
    <w:p w:rsidR="00000000" w:rsidDel="00000000" w:rsidP="00000000" w:rsidRDefault="00000000" w:rsidRPr="00000000" w14:paraId="0000002B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 Сертификат соответствия оказываемых Брокерских услуг;</w:t>
      </w:r>
    </w:p>
    <w:p w:rsidR="00000000" w:rsidDel="00000000" w:rsidP="00000000" w:rsidRDefault="00000000" w:rsidRPr="00000000" w14:paraId="0000002C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 тарифы и расценки на оказание Брокерских услуг;</w:t>
      </w:r>
    </w:p>
    <w:p w:rsidR="00000000" w:rsidDel="00000000" w:rsidP="00000000" w:rsidRDefault="00000000" w:rsidRPr="00000000" w14:paraId="0000002D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 книга жалоб и предложений (пронумерованная, прошнурованная и заверенная печатью);</w:t>
      </w:r>
    </w:p>
    <w:p w:rsidR="00000000" w:rsidDel="00000000" w:rsidP="00000000" w:rsidRDefault="00000000" w:rsidRPr="00000000" w14:paraId="0000002E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 номера телефонов Органа по сертификации и Комитета по защите прав потребителей и Этике;</w:t>
      </w:r>
    </w:p>
    <w:p w:rsidR="00000000" w:rsidDel="00000000" w:rsidP="00000000" w:rsidRDefault="00000000" w:rsidRPr="00000000" w14:paraId="0000002F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 Полис страхования профессиональной ответственности.</w:t>
      </w:r>
    </w:p>
    <w:p w:rsidR="00000000" w:rsidDel="00000000" w:rsidP="00000000" w:rsidRDefault="00000000" w:rsidRPr="00000000" w14:paraId="00000030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Копии документов заверяются руководителем организации.</w:t>
      </w:r>
    </w:p>
    <w:p w:rsidR="00000000" w:rsidDel="00000000" w:rsidP="00000000" w:rsidRDefault="00000000" w:rsidRPr="00000000" w14:paraId="00000031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Подать заявку на сертификацию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8"/>
            <w:szCs w:val="28"/>
            <w:u w:val="single"/>
            <w:rtl w:val="0"/>
          </w:rPr>
          <w:t xml:space="preserve">https://grmos.ru/zayavka-na-sertifikaciyu-attestaciyu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left="567" w:right="142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993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473B6"/>
    <w:pPr>
      <w:spacing w:after="200" w:line="276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Emphasis"/>
    <w:basedOn w:val="a0"/>
    <w:uiPriority w:val="20"/>
    <w:qFormat w:val="1"/>
    <w:rsid w:val="002A7F07"/>
    <w:rPr>
      <w:i w:val="1"/>
      <w:iCs w:val="1"/>
    </w:rPr>
  </w:style>
  <w:style w:type="paragraph" w:styleId="a4" w:customStyle="1">
    <w:name w:val="Заголовок"/>
    <w:basedOn w:val="a"/>
    <w:next w:val="a5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a8">
    <w:name w:val="index heading"/>
    <w:basedOn w:val="a"/>
    <w:qFormat w:val="1"/>
    <w:pPr>
      <w:suppressLineNumbers w:val="1"/>
    </w:pPr>
    <w:rPr>
      <w:rFonts w:cs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rmos.ru/zayavka-na-sertifikaciyu-attestac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t1gcUv1Ddf/GWOn/y6faAFPYHA==">CgMxLjAyCGguZ2pkZ3hzOAByITFQM0lQZFpzSXltekNkNkJBWkF4UlVIZjlkTE5ObndXaA==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2023-03-06T14:46:00Z</dcterms:created>
  <dc:creator>Александр</dc:creator>
</cp:coreProperties>
</file>